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11</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2</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19</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19</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八十一、霸州市胜芳镇红光小学收支预算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501594霸州市胜芳镇红光小学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1041.14</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1041.14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1041.14</w:t>
            </w:r>
          </w:p>
        </w:tc>
        <w:tc>
          <w:tcPr>
            <w:tcW w:w="4535" w:type="dxa"/>
            <w:vAlign w:val="center"/>
          </w:tcPr>
          <w:p>
            <w:pPr>
              <w:pStyle w:val="16"/>
            </w:pPr>
            <w:r>
              <w:t>本年支出合计</w:t>
            </w:r>
          </w:p>
        </w:tc>
        <w:tc>
          <w:tcPr>
            <w:tcW w:w="2126" w:type="dxa"/>
            <w:vAlign w:val="center"/>
          </w:tcPr>
          <w:p>
            <w:pPr>
              <w:pStyle w:val="17"/>
            </w:pPr>
            <w:r>
              <w:t>1041.14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1041.14</w:t>
            </w:r>
          </w:p>
        </w:tc>
        <w:tc>
          <w:tcPr>
            <w:tcW w:w="4535" w:type="dxa"/>
            <w:vAlign w:val="center"/>
          </w:tcPr>
          <w:p>
            <w:pPr>
              <w:pStyle w:val="16"/>
            </w:pPr>
            <w:r>
              <w:t>支出总计</w:t>
            </w:r>
          </w:p>
        </w:tc>
        <w:tc>
          <w:tcPr>
            <w:tcW w:w="2126" w:type="dxa"/>
            <w:vAlign w:val="center"/>
          </w:tcPr>
          <w:p>
            <w:pPr>
              <w:pStyle w:val="17"/>
            </w:pPr>
            <w:r>
              <w:t>1041.14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501594霸州市胜芳镇红光小学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1041.14</w:t>
            </w:r>
          </w:p>
        </w:tc>
        <w:tc>
          <w:tcPr>
            <w:tcW w:w="1134" w:type="dxa"/>
            <w:vAlign w:val="center"/>
          </w:tcPr>
          <w:p>
            <w:pPr>
              <w:pStyle w:val="17"/>
            </w:pPr>
            <w:r>
              <w:t>1041.14</w:t>
            </w:r>
          </w:p>
        </w:tc>
        <w:tc>
          <w:tcPr>
            <w:tcW w:w="1134" w:type="dxa"/>
            <w:vAlign w:val="center"/>
          </w:tcPr>
          <w:p>
            <w:pPr>
              <w:pStyle w:val="17"/>
            </w:pPr>
            <w:r>
              <w:t>1041.14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1041.14</w:t>
            </w:r>
          </w:p>
        </w:tc>
        <w:tc>
          <w:tcPr>
            <w:tcW w:w="1134" w:type="dxa"/>
            <w:vAlign w:val="center"/>
          </w:tcPr>
          <w:p>
            <w:pPr>
              <w:pStyle w:val="15"/>
            </w:pPr>
            <w:r>
              <w:t>1041.14</w:t>
            </w:r>
          </w:p>
        </w:tc>
        <w:tc>
          <w:tcPr>
            <w:tcW w:w="1134" w:type="dxa"/>
            <w:vAlign w:val="center"/>
          </w:tcPr>
          <w:p>
            <w:pPr>
              <w:pStyle w:val="15"/>
            </w:pPr>
            <w:r>
              <w:t>1041.14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1041.14</w:t>
            </w:r>
          </w:p>
        </w:tc>
        <w:tc>
          <w:tcPr>
            <w:tcW w:w="1134" w:type="dxa"/>
            <w:vAlign w:val="center"/>
          </w:tcPr>
          <w:p>
            <w:pPr>
              <w:pStyle w:val="15"/>
            </w:pPr>
            <w:r>
              <w:t>1041.14</w:t>
            </w:r>
          </w:p>
        </w:tc>
        <w:tc>
          <w:tcPr>
            <w:tcW w:w="1134" w:type="dxa"/>
            <w:vAlign w:val="center"/>
          </w:tcPr>
          <w:p>
            <w:pPr>
              <w:pStyle w:val="15"/>
            </w:pPr>
            <w:r>
              <w:t>1041.14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1041.14</w:t>
            </w:r>
          </w:p>
        </w:tc>
        <w:tc>
          <w:tcPr>
            <w:tcW w:w="1134" w:type="dxa"/>
            <w:vAlign w:val="center"/>
          </w:tcPr>
          <w:p>
            <w:pPr>
              <w:pStyle w:val="15"/>
            </w:pPr>
            <w:r>
              <w:t>1041.14</w:t>
            </w:r>
          </w:p>
        </w:tc>
        <w:tc>
          <w:tcPr>
            <w:tcW w:w="1134" w:type="dxa"/>
            <w:vAlign w:val="center"/>
          </w:tcPr>
          <w:p>
            <w:pPr>
              <w:pStyle w:val="15"/>
            </w:pPr>
            <w:r>
              <w:t>1041.14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501594霸州市胜芳镇红光小学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1041.14</w:t>
            </w:r>
          </w:p>
        </w:tc>
        <w:tc>
          <w:tcPr>
            <w:tcW w:w="1361" w:type="dxa"/>
            <w:vAlign w:val="center"/>
          </w:tcPr>
          <w:p>
            <w:pPr>
              <w:pStyle w:val="17"/>
            </w:pPr>
            <w:r>
              <w:t>856.80</w:t>
            </w:r>
          </w:p>
        </w:tc>
        <w:tc>
          <w:tcPr>
            <w:tcW w:w="1361" w:type="dxa"/>
            <w:vAlign w:val="center"/>
          </w:tcPr>
          <w:p>
            <w:pPr>
              <w:pStyle w:val="17"/>
            </w:pPr>
            <w:r>
              <w:t>184.34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1041.14</w:t>
            </w:r>
          </w:p>
        </w:tc>
        <w:tc>
          <w:tcPr>
            <w:tcW w:w="1361" w:type="dxa"/>
            <w:vAlign w:val="center"/>
          </w:tcPr>
          <w:p>
            <w:pPr>
              <w:pStyle w:val="15"/>
            </w:pPr>
            <w:r>
              <w:t>856.80</w:t>
            </w:r>
          </w:p>
        </w:tc>
        <w:tc>
          <w:tcPr>
            <w:tcW w:w="1361" w:type="dxa"/>
            <w:vAlign w:val="center"/>
          </w:tcPr>
          <w:p>
            <w:pPr>
              <w:pStyle w:val="15"/>
            </w:pPr>
            <w:r>
              <w:t>184.34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1041.14</w:t>
            </w:r>
          </w:p>
        </w:tc>
        <w:tc>
          <w:tcPr>
            <w:tcW w:w="1361" w:type="dxa"/>
            <w:vAlign w:val="center"/>
          </w:tcPr>
          <w:p>
            <w:pPr>
              <w:pStyle w:val="15"/>
            </w:pPr>
            <w:r>
              <w:t>856.80</w:t>
            </w:r>
          </w:p>
        </w:tc>
        <w:tc>
          <w:tcPr>
            <w:tcW w:w="1361" w:type="dxa"/>
            <w:vAlign w:val="center"/>
          </w:tcPr>
          <w:p>
            <w:pPr>
              <w:pStyle w:val="15"/>
            </w:pPr>
            <w:r>
              <w:t>184.34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1041.14</w:t>
            </w:r>
          </w:p>
        </w:tc>
        <w:tc>
          <w:tcPr>
            <w:tcW w:w="1361" w:type="dxa"/>
            <w:vAlign w:val="center"/>
          </w:tcPr>
          <w:p>
            <w:pPr>
              <w:pStyle w:val="15"/>
            </w:pPr>
            <w:r>
              <w:t>856.80</w:t>
            </w:r>
          </w:p>
        </w:tc>
        <w:tc>
          <w:tcPr>
            <w:tcW w:w="1361" w:type="dxa"/>
            <w:vAlign w:val="center"/>
          </w:tcPr>
          <w:p>
            <w:pPr>
              <w:pStyle w:val="15"/>
            </w:pPr>
            <w:r>
              <w:t>184.34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501594霸州市胜芳镇红光小学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1041.14</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1041.14</w:t>
            </w:r>
          </w:p>
        </w:tc>
        <w:tc>
          <w:tcPr>
            <w:tcW w:w="1474" w:type="dxa"/>
            <w:vAlign w:val="center"/>
          </w:tcPr>
          <w:p>
            <w:pPr>
              <w:pStyle w:val="15"/>
            </w:pPr>
            <w:r>
              <w:t>1041.14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1041.14</w:t>
            </w:r>
          </w:p>
        </w:tc>
        <w:tc>
          <w:tcPr>
            <w:tcW w:w="3402" w:type="dxa"/>
            <w:vAlign w:val="center"/>
          </w:tcPr>
          <w:p>
            <w:pPr>
              <w:pStyle w:val="16"/>
            </w:pPr>
            <w:r>
              <w:t>本年支出合计</w:t>
            </w:r>
          </w:p>
        </w:tc>
        <w:tc>
          <w:tcPr>
            <w:tcW w:w="1474" w:type="dxa"/>
            <w:vAlign w:val="center"/>
          </w:tcPr>
          <w:p>
            <w:pPr>
              <w:pStyle w:val="17"/>
            </w:pPr>
            <w:r>
              <w:t>1041.14</w:t>
            </w:r>
          </w:p>
        </w:tc>
        <w:tc>
          <w:tcPr>
            <w:tcW w:w="1474" w:type="dxa"/>
            <w:vAlign w:val="center"/>
          </w:tcPr>
          <w:p>
            <w:pPr>
              <w:pStyle w:val="17"/>
            </w:pPr>
            <w:r>
              <w:t>1041.14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1041.14</w:t>
            </w:r>
          </w:p>
        </w:tc>
        <w:tc>
          <w:tcPr>
            <w:tcW w:w="3402" w:type="dxa"/>
            <w:vAlign w:val="center"/>
          </w:tcPr>
          <w:p>
            <w:pPr>
              <w:pStyle w:val="16"/>
            </w:pPr>
            <w:r>
              <w:t>支出总计</w:t>
            </w:r>
          </w:p>
        </w:tc>
        <w:tc>
          <w:tcPr>
            <w:tcW w:w="1474" w:type="dxa"/>
            <w:vAlign w:val="center"/>
          </w:tcPr>
          <w:p>
            <w:pPr>
              <w:pStyle w:val="17"/>
            </w:pPr>
            <w:r>
              <w:t>1041.14</w:t>
            </w:r>
          </w:p>
        </w:tc>
        <w:tc>
          <w:tcPr>
            <w:tcW w:w="1474" w:type="dxa"/>
            <w:vAlign w:val="center"/>
          </w:tcPr>
          <w:p>
            <w:pPr>
              <w:pStyle w:val="17"/>
            </w:pPr>
            <w:r>
              <w:t>1041.14</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501594霸州市胜芳镇红光小学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1041.14</w:t>
            </w:r>
          </w:p>
        </w:tc>
        <w:tc>
          <w:tcPr>
            <w:tcW w:w="2551" w:type="dxa"/>
            <w:vAlign w:val="center"/>
          </w:tcPr>
          <w:p>
            <w:pPr>
              <w:pStyle w:val="17"/>
            </w:pPr>
            <w:r>
              <w:t>856.80</w:t>
            </w:r>
          </w:p>
        </w:tc>
        <w:tc>
          <w:tcPr>
            <w:tcW w:w="2551" w:type="dxa"/>
            <w:vAlign w:val="center"/>
          </w:tcPr>
          <w:p>
            <w:pPr>
              <w:pStyle w:val="17"/>
            </w:pPr>
            <w:r>
              <w:t>184.34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1041.14</w:t>
            </w:r>
          </w:p>
        </w:tc>
        <w:tc>
          <w:tcPr>
            <w:tcW w:w="2551" w:type="dxa"/>
            <w:vAlign w:val="center"/>
          </w:tcPr>
          <w:p>
            <w:pPr>
              <w:pStyle w:val="15"/>
            </w:pPr>
            <w:r>
              <w:t>856.80</w:t>
            </w:r>
          </w:p>
        </w:tc>
        <w:tc>
          <w:tcPr>
            <w:tcW w:w="2551" w:type="dxa"/>
            <w:vAlign w:val="center"/>
          </w:tcPr>
          <w:p>
            <w:pPr>
              <w:pStyle w:val="15"/>
            </w:pPr>
            <w:r>
              <w:t>184.34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1041.14</w:t>
            </w:r>
          </w:p>
        </w:tc>
        <w:tc>
          <w:tcPr>
            <w:tcW w:w="2551" w:type="dxa"/>
            <w:vAlign w:val="center"/>
          </w:tcPr>
          <w:p>
            <w:pPr>
              <w:pStyle w:val="15"/>
            </w:pPr>
            <w:r>
              <w:t>856.80</w:t>
            </w:r>
          </w:p>
        </w:tc>
        <w:tc>
          <w:tcPr>
            <w:tcW w:w="2551" w:type="dxa"/>
            <w:vAlign w:val="center"/>
          </w:tcPr>
          <w:p>
            <w:pPr>
              <w:pStyle w:val="15"/>
            </w:pPr>
            <w:r>
              <w:t>184.34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1041.14</w:t>
            </w:r>
          </w:p>
        </w:tc>
        <w:tc>
          <w:tcPr>
            <w:tcW w:w="2551" w:type="dxa"/>
            <w:vAlign w:val="center"/>
          </w:tcPr>
          <w:p>
            <w:pPr>
              <w:pStyle w:val="15"/>
            </w:pPr>
            <w:r>
              <w:t>856.80</w:t>
            </w:r>
          </w:p>
        </w:tc>
        <w:tc>
          <w:tcPr>
            <w:tcW w:w="2551" w:type="dxa"/>
            <w:vAlign w:val="center"/>
          </w:tcPr>
          <w:p>
            <w:pPr>
              <w:pStyle w:val="15"/>
            </w:pPr>
            <w:r>
              <w:t>184.34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501594霸州市胜芳镇红光小学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支出单位经济分类科目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856.80</w:t>
            </w:r>
          </w:p>
        </w:tc>
        <w:tc>
          <w:tcPr>
            <w:tcW w:w="2551" w:type="dxa"/>
            <w:vAlign w:val="center"/>
          </w:tcPr>
          <w:p>
            <w:pPr>
              <w:pStyle w:val="17"/>
            </w:pPr>
            <w:r>
              <w:t>842.71</w:t>
            </w:r>
          </w:p>
        </w:tc>
        <w:tc>
          <w:tcPr>
            <w:tcW w:w="2551" w:type="dxa"/>
            <w:vAlign w:val="center"/>
          </w:tcPr>
          <w:p>
            <w:pPr>
              <w:pStyle w:val="17"/>
            </w:pPr>
            <w:r>
              <w:t>14.09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737.16</w:t>
            </w:r>
          </w:p>
        </w:tc>
        <w:tc>
          <w:tcPr>
            <w:tcW w:w="2551" w:type="dxa"/>
            <w:vAlign w:val="center"/>
          </w:tcPr>
          <w:p>
            <w:pPr>
              <w:pStyle w:val="15"/>
            </w:pPr>
            <w:r>
              <w:t>737.16</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222.80</w:t>
            </w:r>
          </w:p>
        </w:tc>
        <w:tc>
          <w:tcPr>
            <w:tcW w:w="2551" w:type="dxa"/>
            <w:vAlign w:val="center"/>
          </w:tcPr>
          <w:p>
            <w:pPr>
              <w:pStyle w:val="15"/>
            </w:pPr>
            <w:r>
              <w:t>222.80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59.30</w:t>
            </w:r>
          </w:p>
        </w:tc>
        <w:tc>
          <w:tcPr>
            <w:tcW w:w="2551" w:type="dxa"/>
            <w:vAlign w:val="center"/>
          </w:tcPr>
          <w:p>
            <w:pPr>
              <w:pStyle w:val="15"/>
            </w:pPr>
            <w:r>
              <w:t>59.30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283.83</w:t>
            </w:r>
          </w:p>
        </w:tc>
        <w:tc>
          <w:tcPr>
            <w:tcW w:w="2551" w:type="dxa"/>
            <w:vAlign w:val="center"/>
          </w:tcPr>
          <w:p>
            <w:pPr>
              <w:pStyle w:val="15"/>
            </w:pPr>
            <w:r>
              <w:t>283.83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60.46</w:t>
            </w:r>
          </w:p>
        </w:tc>
        <w:tc>
          <w:tcPr>
            <w:tcW w:w="2551" w:type="dxa"/>
            <w:vAlign w:val="center"/>
          </w:tcPr>
          <w:p>
            <w:pPr>
              <w:pStyle w:val="15"/>
            </w:pPr>
            <w:r>
              <w:t>60.46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9.91</w:t>
            </w:r>
          </w:p>
        </w:tc>
        <w:tc>
          <w:tcPr>
            <w:tcW w:w="2551" w:type="dxa"/>
            <w:vAlign w:val="center"/>
          </w:tcPr>
          <w:p>
            <w:pPr>
              <w:pStyle w:val="15"/>
            </w:pPr>
            <w:r>
              <w:t>9.91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21.51</w:t>
            </w:r>
          </w:p>
        </w:tc>
        <w:tc>
          <w:tcPr>
            <w:tcW w:w="2551" w:type="dxa"/>
            <w:vAlign w:val="center"/>
          </w:tcPr>
          <w:p>
            <w:pPr>
              <w:pStyle w:val="15"/>
            </w:pPr>
            <w:r>
              <w:t>21.51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5.32</w:t>
            </w:r>
          </w:p>
        </w:tc>
        <w:tc>
          <w:tcPr>
            <w:tcW w:w="2551" w:type="dxa"/>
            <w:vAlign w:val="center"/>
          </w:tcPr>
          <w:p>
            <w:pPr>
              <w:pStyle w:val="15"/>
            </w:pPr>
            <w:r>
              <w:t>5.32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45.35</w:t>
            </w:r>
          </w:p>
        </w:tc>
        <w:tc>
          <w:tcPr>
            <w:tcW w:w="2551" w:type="dxa"/>
            <w:vAlign w:val="center"/>
          </w:tcPr>
          <w:p>
            <w:pPr>
              <w:pStyle w:val="15"/>
            </w:pPr>
            <w:r>
              <w:t>45.35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28.68</w:t>
            </w:r>
          </w:p>
        </w:tc>
        <w:tc>
          <w:tcPr>
            <w:tcW w:w="2551" w:type="dxa"/>
            <w:vAlign w:val="center"/>
          </w:tcPr>
          <w:p>
            <w:pPr>
              <w:pStyle w:val="15"/>
            </w:pPr>
            <w:r>
              <w:t>28.68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14.09</w:t>
            </w:r>
          </w:p>
        </w:tc>
        <w:tc>
          <w:tcPr>
            <w:tcW w:w="2551" w:type="dxa"/>
            <w:vAlign w:val="center"/>
          </w:tcPr>
          <w:p>
            <w:pPr>
              <w:pStyle w:val="15"/>
            </w:pPr>
          </w:p>
        </w:tc>
        <w:tc>
          <w:tcPr>
            <w:tcW w:w="2551" w:type="dxa"/>
            <w:vAlign w:val="center"/>
          </w:tcPr>
          <w:p>
            <w:pPr>
              <w:pStyle w:val="15"/>
            </w:pPr>
            <w:r>
              <w:t>14.09</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8.28</w:t>
            </w:r>
          </w:p>
        </w:tc>
        <w:tc>
          <w:tcPr>
            <w:tcW w:w="2551" w:type="dxa"/>
            <w:vAlign w:val="center"/>
          </w:tcPr>
          <w:p>
            <w:pPr>
              <w:pStyle w:val="15"/>
            </w:pPr>
          </w:p>
        </w:tc>
        <w:tc>
          <w:tcPr>
            <w:tcW w:w="2551" w:type="dxa"/>
            <w:vAlign w:val="center"/>
          </w:tcPr>
          <w:p>
            <w:pPr>
              <w:pStyle w:val="15"/>
            </w:pPr>
            <w:r>
              <w:t>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5.81</w:t>
            </w:r>
          </w:p>
        </w:tc>
        <w:tc>
          <w:tcPr>
            <w:tcW w:w="2551" w:type="dxa"/>
            <w:vAlign w:val="center"/>
          </w:tcPr>
          <w:p>
            <w:pPr>
              <w:pStyle w:val="15"/>
            </w:pPr>
          </w:p>
        </w:tc>
        <w:tc>
          <w:tcPr>
            <w:tcW w:w="2551" w:type="dxa"/>
            <w:vAlign w:val="center"/>
          </w:tcPr>
          <w:p>
            <w:pPr>
              <w:pStyle w:val="15"/>
            </w:pPr>
            <w:r>
              <w:t>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105.55</w:t>
            </w:r>
          </w:p>
        </w:tc>
        <w:tc>
          <w:tcPr>
            <w:tcW w:w="2551" w:type="dxa"/>
            <w:vAlign w:val="center"/>
          </w:tcPr>
          <w:p>
            <w:pPr>
              <w:pStyle w:val="15"/>
            </w:pPr>
            <w:r>
              <w:t>105.55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56.23</w:t>
            </w:r>
          </w:p>
        </w:tc>
        <w:tc>
          <w:tcPr>
            <w:tcW w:w="2551" w:type="dxa"/>
            <w:vAlign w:val="center"/>
          </w:tcPr>
          <w:p>
            <w:pPr>
              <w:pStyle w:val="15"/>
            </w:pPr>
            <w:r>
              <w:t>56.23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49.18</w:t>
            </w:r>
          </w:p>
        </w:tc>
        <w:tc>
          <w:tcPr>
            <w:tcW w:w="2551" w:type="dxa"/>
            <w:vAlign w:val="center"/>
          </w:tcPr>
          <w:p>
            <w:pPr>
              <w:pStyle w:val="15"/>
            </w:pPr>
            <w:r>
              <w:t>49.18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0.14</w:t>
            </w:r>
          </w:p>
        </w:tc>
        <w:tc>
          <w:tcPr>
            <w:tcW w:w="2551" w:type="dxa"/>
            <w:vAlign w:val="center"/>
          </w:tcPr>
          <w:p>
            <w:pPr>
              <w:pStyle w:val="15"/>
            </w:pPr>
            <w:r>
              <w:t>0.14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501594霸州市胜芳镇红光小学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501594霸州市胜芳镇红光小学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501594霸州市胜芳镇红光小学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霸州市胜芳镇红光小学2022年单位预算信息公开情况说明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按照《预算法》、《地方预决算公开操作规程》和《关于进一步推进预算公开工作的实施意见》规定，现将霸州市胜芳镇红光小学2022年单位预算公开如下：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84" w:lineRule="exact"/>
        <w:ind w:firstLine="640" w:firstLineChars="200"/>
      </w:pPr>
      <w:r>
        <w:rPr>
          <w:rFonts w:hint="eastAsia" w:ascii="Times New Roman" w:hAnsi="Times New Roman" w:eastAsia="仿宋_GB2312" w:cs="Times New Roman"/>
          <w:sz w:val="32"/>
          <w:szCs w:val="3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霸州市胜芳镇红光小学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反映本单位当年全部收入。20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2年预算收入1041.14万元，其中：一般公共预算收入1041.14万元，政府性基金预算收入</w:t>
      </w:r>
      <w:r>
        <w:rPr>
          <w:rFonts w:ascii="仿宋_GB2312" w:hAnsi="Times New Roman" w:eastAsia="仿宋_GB2312" w:cs="Times New Roman"/>
          <w:sz w:val="32"/>
          <w:szCs w:val="32"/>
        </w:rPr>
        <w:t>0万元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预算收入0万元</w:t>
      </w:r>
      <w:r>
        <w:rPr>
          <w:rFonts w:hint="eastAsia" w:ascii="仿宋_GB2312" w:hAnsi="Times New Roman" w:eastAsia="仿宋_GB2312" w:cs="Times New Roman"/>
          <w:sz w:val="32"/>
          <w:szCs w:val="32"/>
        </w:rPr>
        <w:t>，财政专户管理资金收入0万元，</w:t>
      </w:r>
      <w:r>
        <w:rPr>
          <w:rFonts w:ascii="仿宋_GB2312" w:hAnsi="Times New Roman" w:eastAsia="仿宋_GB2312" w:cs="Times New Roman"/>
          <w:sz w:val="32"/>
          <w:szCs w:val="32"/>
        </w:rPr>
        <w:t>上级补助收入0万元，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收支预算总表支出栏、基本支出表、项目支出表按经济分类和支出功能分类科目编制，反映霸州市霸州市胜芳镇红光小学20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2年度单位预算中支出预算的总体情况。20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2年本单位支出预算1041.14万元，其中：基本支出856.8万元，包括：人员类项目经费842.71万</w:t>
      </w:r>
      <w:r>
        <w:rPr>
          <w:rFonts w:ascii="仿宋_GB2312" w:hAnsi="Times New Roman" w:eastAsia="仿宋_GB2312" w:cs="Times New Roman"/>
          <w:sz w:val="32"/>
          <w:szCs w:val="32"/>
        </w:rPr>
        <w:t>元</w:t>
      </w:r>
      <w:r>
        <w:rPr>
          <w:rFonts w:hint="eastAsia" w:ascii="仿宋_GB2312" w:hAnsi="Times New Roman" w:eastAsia="仿宋_GB2312" w:cs="Times New Roman"/>
          <w:sz w:val="32"/>
          <w:szCs w:val="32"/>
        </w:rPr>
        <w:t>和日常公用经费14.09</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；项目支出184.34万元，主要为小学教育184.34万元。上缴上级支出0万元，</w:t>
      </w:r>
      <w:r>
        <w:rPr>
          <w:rFonts w:ascii="仿宋_GB2312" w:hAnsi="Times New Roman" w:eastAsia="仿宋_GB2312" w:cs="Times New Roman"/>
          <w:sz w:val="32"/>
          <w:szCs w:val="32"/>
        </w:rPr>
        <w:t>经营支出0万元，</w:t>
      </w:r>
      <w:r>
        <w:rPr>
          <w:rFonts w:hint="eastAsia" w:ascii="仿宋_GB2312" w:hAnsi="Times New Roman" w:eastAsia="仿宋_GB2312" w:cs="Times New Roman"/>
          <w:sz w:val="32"/>
          <w:szCs w:val="32"/>
        </w:rPr>
        <w:t>对附属单位补助支出0万元。主要包括</w:t>
      </w:r>
      <w:r>
        <w:rPr>
          <w:rFonts w:ascii="仿宋_GB2312" w:hAnsi="Times New Roman" w:eastAsia="仿宋_GB2312" w:cs="Times New Roman"/>
          <w:sz w:val="32"/>
          <w:szCs w:val="32"/>
        </w:rPr>
        <w:t>城乡义务教育补助生均经费本级配套资金</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关于提前下达2022年城乡义务教育省级补助资金预算的通知(公用经费)(冀财教[2021]168号)</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关于提前下达2022年城乡义务教育中央补助经费预算(直达资金)的通知(公用经费)(冀财教[2021]130号 )</w:t>
      </w:r>
      <w:r>
        <w:rPr>
          <w:rFonts w:hint="eastAsia" w:ascii="仿宋_GB2312" w:hAnsi="Times New Roman" w:eastAsia="仿宋_GB2312" w:cs="Times New Roman"/>
          <w:sz w:val="32"/>
          <w:szCs w:val="32"/>
        </w:rPr>
        <w:t>。</w:t>
      </w:r>
    </w:p>
    <w:p>
      <w:pPr>
        <w:ind w:firstLine="640"/>
        <w:rPr>
          <w:rFonts w:ascii="仿宋_GB2312" w:hAnsi="Times New Roman" w:eastAsia="仿宋_GB2312" w:cs="Times New Roman"/>
          <w:sz w:val="32"/>
          <w:szCs w:val="32"/>
        </w:rPr>
      </w:pP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2年预算收支安排1041.14万元，较2021预算增加78.45万元，其中：基本支出减少105.89万元，主要为增加公用经费支出；项目支出增加184.34万元。主要为增加日常公用经费项目支出。</w:t>
      </w:r>
    </w:p>
    <w:p>
      <w:pPr>
        <w:spacing w:before="10" w:after="10"/>
        <w:ind w:firstLine="640"/>
        <w:outlineLvl w:val="5"/>
      </w:pPr>
      <w:r>
        <w:rPr>
          <w:rFonts w:ascii="黑体" w:hAnsi="黑体" w:eastAsia="黑体" w:cs="黑体"/>
          <w:color w:val="000000"/>
          <w:sz w:val="32"/>
        </w:rPr>
        <w:t>三、机关运行经费安排情况</w:t>
      </w:r>
    </w:p>
    <w:p>
      <w:pPr>
        <w:ind w:firstLine="640" w:firstLineChars="200"/>
      </w:pPr>
      <w:r>
        <w:rPr>
          <w:rFonts w:hint="eastAsia" w:ascii="仿宋_GB2312" w:hAnsi="Times New Roman" w:eastAsia="仿宋_GB2312" w:cs="Times New Roman"/>
          <w:sz w:val="32"/>
          <w:szCs w:val="32"/>
        </w:rPr>
        <w:t>2022年，我单位运行经费共计安排198.43万元，主要用于办公用房取暖费、工会经费、福利费、培训费等日常运行支出。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2年，我单位“三公”经费预算安排0万元，</w:t>
      </w:r>
      <w:r>
        <w:rPr>
          <w:rFonts w:hint="eastAsia" w:ascii="仿宋_GB2312" w:hAnsi="Times New Roman" w:eastAsia="仿宋_GB2312" w:cs="Times New Roman"/>
          <w:color w:val="000000" w:themeColor="text1"/>
          <w:sz w:val="32"/>
          <w:szCs w:val="32"/>
        </w:rPr>
        <w:t>培训费0万元。</w:t>
      </w:r>
      <w:r>
        <w:rPr>
          <w:rFonts w:hint="eastAsia" w:ascii="仿宋_GB2312" w:hAnsi="Times New Roman" w:eastAsia="仿宋_GB2312" w:cs="Times New Roman"/>
          <w:sz w:val="32"/>
          <w:szCs w:val="32"/>
        </w:rPr>
        <w:t>因公出国（境）费0万元；公务用车购置及运维费0万元（其中：公务用车购置费0万元，公务用车运行维护费0万元)；公务接待费0万元，较2021年“三公”经费增加0万元</w:t>
      </w:r>
      <w:r>
        <w:rPr>
          <w:rFonts w:hint="eastAsia" w:ascii="仿宋_GB2312" w:hAnsi="Times New Roman" w:eastAsia="仿宋_GB2312" w:cs="Times New Roman"/>
          <w:color w:val="000000" w:themeColor="text1"/>
          <w:sz w:val="32"/>
          <w:szCs w:val="32"/>
        </w:rPr>
        <w:t>。</w:t>
      </w:r>
    </w:p>
    <w:p>
      <w:pPr>
        <w:pStyle w:val="22"/>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≥2508人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≥2508人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≥2508人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2022年，霸州市胜芳镇红光小学安排政府采购预算</w:t>
      </w:r>
      <w:r>
        <w:rPr>
          <w:rFonts w:hint="eastAsia" w:eastAsia="方正仿宋_GBK"/>
          <w:color w:val="000000"/>
          <w:sz w:val="28"/>
        </w:rPr>
        <w:t>7.63</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078"/>
        <w:gridCol w:w="1190"/>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501594霸州市胜芳镇红光小学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078" w:type="dxa"/>
            <w:vMerge w:val="restart"/>
            <w:vAlign w:val="center"/>
          </w:tcPr>
          <w:p>
            <w:pPr>
              <w:pStyle w:val="12"/>
            </w:pPr>
            <w:r>
              <w:t>采购物品名称</w:t>
            </w:r>
          </w:p>
        </w:tc>
        <w:tc>
          <w:tcPr>
            <w:tcW w:w="1190"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政府采购金额（当年单位预算安排资金）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078" w:type="dxa"/>
            <w:vMerge w:val="continue"/>
          </w:tcPr>
          <w:p/>
        </w:tc>
        <w:tc>
          <w:tcPr>
            <w:tcW w:w="1190"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cs="Times New Roman"/>
                <w:b/>
                <w:szCs w:val="21"/>
              </w:rPr>
              <w:t>公用类项目</w:t>
            </w:r>
          </w:p>
        </w:tc>
        <w:tc>
          <w:tcPr>
            <w:tcW w:w="964" w:type="dxa"/>
            <w:vAlign w:val="center"/>
          </w:tcPr>
          <w:p>
            <w:pPr>
              <w:pStyle w:val="15"/>
              <w:rPr>
                <w:lang w:eastAsia="zh-CN"/>
              </w:rPr>
            </w:pPr>
            <w:r>
              <w:rPr>
                <w:rFonts w:hint="eastAsia"/>
                <w:lang w:eastAsia="zh-CN"/>
              </w:rPr>
              <w:t>184.34</w:t>
            </w:r>
          </w:p>
        </w:tc>
        <w:tc>
          <w:tcPr>
            <w:tcW w:w="1078" w:type="dxa"/>
            <w:vAlign w:val="center"/>
          </w:tcPr>
          <w:p>
            <w:pPr>
              <w:pStyle w:val="14"/>
            </w:pPr>
            <w:r>
              <w:rPr>
                <w:rFonts w:hint="eastAsia"/>
              </w:rPr>
              <w:t>复印机</w:t>
            </w:r>
          </w:p>
        </w:tc>
        <w:tc>
          <w:tcPr>
            <w:tcW w:w="1190" w:type="dxa"/>
            <w:vAlign w:val="center"/>
          </w:tcPr>
          <w:p>
            <w:pPr>
              <w:pStyle w:val="14"/>
            </w:pPr>
            <w:r>
              <w:rPr>
                <w:rFonts w:hint="eastAsia"/>
                <w:lang w:eastAsia="zh-CN"/>
              </w:rPr>
              <w:t>A020201</w:t>
            </w:r>
          </w:p>
        </w:tc>
        <w:tc>
          <w:tcPr>
            <w:tcW w:w="709" w:type="dxa"/>
            <w:vAlign w:val="center"/>
          </w:tcPr>
          <w:p>
            <w:pPr>
              <w:pStyle w:val="13"/>
              <w:ind w:firstLine="210" w:firstLineChars="100"/>
              <w:jc w:val="both"/>
              <w:rPr>
                <w:lang w:eastAsia="zh-CN"/>
              </w:rPr>
            </w:pPr>
            <w:r>
              <w:rPr>
                <w:rFonts w:hint="eastAsia"/>
                <w:lang w:eastAsia="zh-CN"/>
              </w:rPr>
              <w:t>台</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0.57</w:t>
            </w:r>
          </w:p>
        </w:tc>
        <w:tc>
          <w:tcPr>
            <w:tcW w:w="964" w:type="dxa"/>
            <w:vAlign w:val="bottom"/>
          </w:tcPr>
          <w:p>
            <w:pPr>
              <w:widowControl/>
              <w:jc w:val="center"/>
              <w:textAlignment w:val="bottom"/>
              <w:rPr>
                <w:color w:val="000000" w:themeColor="text1"/>
              </w:rPr>
            </w:pPr>
            <w:r>
              <w:rPr>
                <w:rFonts w:hint="eastAsia" w:ascii="宋体" w:hAnsi="宋体" w:eastAsia="宋体" w:cs="宋体"/>
                <w:b/>
                <w:bCs/>
                <w:color w:val="000000" w:themeColor="text1"/>
                <w:kern w:val="0"/>
                <w:sz w:val="24"/>
                <w:szCs w:val="24"/>
              </w:rPr>
              <w:t>0.57</w:t>
            </w:r>
          </w:p>
        </w:tc>
        <w:tc>
          <w:tcPr>
            <w:tcW w:w="964" w:type="dxa"/>
            <w:vAlign w:val="bottom"/>
          </w:tcPr>
          <w:p>
            <w:pPr>
              <w:widowControl/>
              <w:jc w:val="center"/>
              <w:textAlignment w:val="bottom"/>
            </w:pPr>
            <w:r>
              <w:rPr>
                <w:rFonts w:hint="eastAsia" w:ascii="宋体" w:hAnsi="宋体" w:eastAsia="宋体" w:cs="宋体"/>
                <w:b/>
                <w:bCs/>
                <w:color w:val="000000" w:themeColor="text1"/>
                <w:kern w:val="0"/>
                <w:sz w:val="24"/>
                <w:szCs w:val="24"/>
              </w:rPr>
              <w:t>0.57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cs="Times New Roman"/>
                <w:b/>
                <w:szCs w:val="21"/>
              </w:rPr>
              <w:t>公用类项目</w:t>
            </w:r>
          </w:p>
        </w:tc>
        <w:tc>
          <w:tcPr>
            <w:tcW w:w="964" w:type="dxa"/>
            <w:vAlign w:val="center"/>
          </w:tcPr>
          <w:p>
            <w:pPr>
              <w:pStyle w:val="15"/>
              <w:rPr>
                <w:lang w:eastAsia="zh-CN"/>
              </w:rPr>
            </w:pPr>
            <w:r>
              <w:rPr>
                <w:rFonts w:hint="eastAsia"/>
                <w:lang w:eastAsia="zh-CN"/>
              </w:rPr>
              <w:t>184.34</w:t>
            </w:r>
          </w:p>
        </w:tc>
        <w:tc>
          <w:tcPr>
            <w:tcW w:w="1078" w:type="dxa"/>
            <w:vAlign w:val="center"/>
          </w:tcPr>
          <w:p>
            <w:pPr>
              <w:pStyle w:val="14"/>
            </w:pPr>
            <w:r>
              <w:rPr>
                <w:rFonts w:hint="eastAsia"/>
              </w:rPr>
              <w:t>打印机</w:t>
            </w:r>
          </w:p>
        </w:tc>
        <w:tc>
          <w:tcPr>
            <w:tcW w:w="1190" w:type="dxa"/>
            <w:vAlign w:val="center"/>
          </w:tcPr>
          <w:p>
            <w:pPr>
              <w:pStyle w:val="14"/>
            </w:pPr>
            <w:r>
              <w:rPr>
                <w:rFonts w:hint="eastAsia"/>
                <w:lang w:eastAsia="zh-CN"/>
              </w:rPr>
              <w:t>A0201060102</w:t>
            </w:r>
          </w:p>
        </w:tc>
        <w:tc>
          <w:tcPr>
            <w:tcW w:w="709" w:type="dxa"/>
            <w:vAlign w:val="center"/>
          </w:tcPr>
          <w:p>
            <w:pPr>
              <w:pStyle w:val="13"/>
            </w:pPr>
            <w:r>
              <w:rPr>
                <w:rFonts w:hint="eastAsia"/>
                <w:lang w:eastAsia="zh-CN"/>
              </w:rPr>
              <w:t>台</w:t>
            </w:r>
          </w:p>
        </w:tc>
        <w:tc>
          <w:tcPr>
            <w:tcW w:w="850" w:type="dxa"/>
            <w:vAlign w:val="center"/>
          </w:tcPr>
          <w:p>
            <w:pPr>
              <w:pStyle w:val="15"/>
              <w:rPr>
                <w:lang w:eastAsia="zh-CN"/>
              </w:rPr>
            </w:pPr>
            <w:r>
              <w:rPr>
                <w:rFonts w:hint="eastAsia"/>
                <w:lang w:eastAsia="zh-CN"/>
              </w:rPr>
              <w:t>2</w:t>
            </w:r>
          </w:p>
        </w:tc>
        <w:tc>
          <w:tcPr>
            <w:tcW w:w="850" w:type="dxa"/>
            <w:vAlign w:val="center"/>
          </w:tcPr>
          <w:p>
            <w:pPr>
              <w:pStyle w:val="15"/>
              <w:rPr>
                <w:lang w:eastAsia="zh-CN"/>
              </w:rPr>
            </w:pPr>
            <w:r>
              <w:rPr>
                <w:rFonts w:hint="eastAsia"/>
                <w:lang w:eastAsia="zh-CN"/>
              </w:rPr>
              <w:t>0.2</w:t>
            </w:r>
          </w:p>
        </w:tc>
        <w:tc>
          <w:tcPr>
            <w:tcW w:w="964" w:type="dxa"/>
            <w:vAlign w:val="center"/>
          </w:tcPr>
          <w:p>
            <w:pPr>
              <w:widowControl/>
              <w:jc w:val="center"/>
              <w:textAlignment w:val="center"/>
              <w:rPr>
                <w:color w:val="000000" w:themeColor="text1"/>
              </w:rPr>
            </w:pPr>
            <w:r>
              <w:rPr>
                <w:rFonts w:hint="eastAsia" w:ascii="宋体" w:hAnsi="宋体" w:eastAsia="宋体" w:cs="宋体"/>
                <w:color w:val="000000" w:themeColor="text1"/>
                <w:kern w:val="0"/>
                <w:sz w:val="24"/>
                <w:szCs w:val="24"/>
              </w:rPr>
              <w:t>0.4</w:t>
            </w:r>
          </w:p>
        </w:tc>
        <w:tc>
          <w:tcPr>
            <w:tcW w:w="964" w:type="dxa"/>
            <w:vAlign w:val="center"/>
          </w:tcPr>
          <w:p>
            <w:pPr>
              <w:widowControl/>
              <w:jc w:val="center"/>
              <w:textAlignment w:val="center"/>
            </w:pPr>
            <w:r>
              <w:rPr>
                <w:rFonts w:hint="eastAsia" w:ascii="宋体" w:hAnsi="宋体" w:eastAsia="宋体" w:cs="宋体"/>
                <w:color w:val="000000" w:themeColor="text1"/>
                <w:kern w:val="0"/>
                <w:sz w:val="24"/>
                <w:szCs w:val="24"/>
              </w:rPr>
              <w:t>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cs="Times New Roman"/>
                <w:b/>
                <w:szCs w:val="21"/>
              </w:rPr>
              <w:t>公用类项目</w:t>
            </w:r>
          </w:p>
        </w:tc>
        <w:tc>
          <w:tcPr>
            <w:tcW w:w="964" w:type="dxa"/>
            <w:vAlign w:val="center"/>
          </w:tcPr>
          <w:p>
            <w:pPr>
              <w:pStyle w:val="15"/>
              <w:rPr>
                <w:lang w:eastAsia="zh-CN"/>
              </w:rPr>
            </w:pPr>
            <w:r>
              <w:rPr>
                <w:rFonts w:hint="eastAsia"/>
                <w:lang w:eastAsia="zh-CN"/>
              </w:rPr>
              <w:t>184.34</w:t>
            </w:r>
          </w:p>
        </w:tc>
        <w:tc>
          <w:tcPr>
            <w:tcW w:w="1078" w:type="dxa"/>
            <w:vAlign w:val="center"/>
          </w:tcPr>
          <w:p>
            <w:pPr>
              <w:pStyle w:val="14"/>
            </w:pPr>
            <w:r>
              <w:rPr>
                <w:rFonts w:hint="eastAsia"/>
              </w:rPr>
              <w:t>笔记本电脑</w:t>
            </w:r>
          </w:p>
        </w:tc>
        <w:tc>
          <w:tcPr>
            <w:tcW w:w="1190" w:type="dxa"/>
            <w:vAlign w:val="center"/>
          </w:tcPr>
          <w:p>
            <w:pPr>
              <w:pStyle w:val="14"/>
            </w:pPr>
            <w:r>
              <w:rPr>
                <w:rFonts w:hint="eastAsia"/>
                <w:lang w:eastAsia="zh-CN"/>
              </w:rPr>
              <w:t>A02010105</w:t>
            </w:r>
          </w:p>
        </w:tc>
        <w:tc>
          <w:tcPr>
            <w:tcW w:w="709" w:type="dxa"/>
            <w:vAlign w:val="center"/>
          </w:tcPr>
          <w:p>
            <w:pPr>
              <w:pStyle w:val="13"/>
            </w:pPr>
            <w:r>
              <w:rPr>
                <w:rFonts w:hint="eastAsia"/>
                <w:lang w:eastAsia="zh-CN"/>
              </w:rPr>
              <w:t>台</w:t>
            </w:r>
          </w:p>
        </w:tc>
        <w:tc>
          <w:tcPr>
            <w:tcW w:w="850" w:type="dxa"/>
            <w:vAlign w:val="center"/>
          </w:tcPr>
          <w:p>
            <w:pPr>
              <w:pStyle w:val="15"/>
              <w:rPr>
                <w:lang w:eastAsia="zh-CN"/>
              </w:rPr>
            </w:pPr>
            <w:r>
              <w:rPr>
                <w:rFonts w:hint="eastAsia"/>
                <w:lang w:eastAsia="zh-CN"/>
              </w:rPr>
              <w:t>6</w:t>
            </w:r>
          </w:p>
        </w:tc>
        <w:tc>
          <w:tcPr>
            <w:tcW w:w="850" w:type="dxa"/>
            <w:vAlign w:val="center"/>
          </w:tcPr>
          <w:p>
            <w:pPr>
              <w:pStyle w:val="15"/>
              <w:rPr>
                <w:lang w:eastAsia="zh-CN"/>
              </w:rPr>
            </w:pPr>
            <w:r>
              <w:rPr>
                <w:rFonts w:hint="eastAsia"/>
                <w:lang w:eastAsia="zh-CN"/>
              </w:rPr>
              <w:t>0.59</w:t>
            </w:r>
          </w:p>
        </w:tc>
        <w:tc>
          <w:tcPr>
            <w:tcW w:w="964" w:type="dxa"/>
            <w:vAlign w:val="center"/>
          </w:tcPr>
          <w:p>
            <w:pPr>
              <w:widowControl/>
              <w:jc w:val="center"/>
              <w:textAlignment w:val="center"/>
              <w:rPr>
                <w:color w:val="000000" w:themeColor="text1"/>
              </w:rPr>
            </w:pPr>
            <w:r>
              <w:rPr>
                <w:rFonts w:hint="eastAsia" w:ascii="宋体" w:hAnsi="宋体" w:eastAsia="宋体" w:cs="宋体"/>
                <w:color w:val="000000" w:themeColor="text1"/>
                <w:kern w:val="0"/>
                <w:sz w:val="24"/>
                <w:szCs w:val="24"/>
              </w:rPr>
              <w:t>3.54</w:t>
            </w:r>
          </w:p>
        </w:tc>
        <w:tc>
          <w:tcPr>
            <w:tcW w:w="964" w:type="dxa"/>
            <w:vAlign w:val="center"/>
          </w:tcPr>
          <w:p>
            <w:pPr>
              <w:widowControl/>
              <w:jc w:val="center"/>
              <w:textAlignment w:val="center"/>
            </w:pPr>
            <w:r>
              <w:rPr>
                <w:rFonts w:hint="eastAsia" w:ascii="宋体" w:hAnsi="宋体" w:eastAsia="宋体" w:cs="宋体"/>
                <w:color w:val="000000" w:themeColor="text1"/>
                <w:kern w:val="0"/>
                <w:sz w:val="24"/>
                <w:szCs w:val="24"/>
              </w:rPr>
              <w:t>3.54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cs="Times New Roman"/>
                <w:b/>
                <w:szCs w:val="21"/>
              </w:rPr>
              <w:t>公用类项目</w:t>
            </w:r>
          </w:p>
        </w:tc>
        <w:tc>
          <w:tcPr>
            <w:tcW w:w="964" w:type="dxa"/>
            <w:vAlign w:val="center"/>
          </w:tcPr>
          <w:p>
            <w:pPr>
              <w:pStyle w:val="15"/>
              <w:rPr>
                <w:lang w:eastAsia="zh-CN"/>
              </w:rPr>
            </w:pPr>
            <w:r>
              <w:rPr>
                <w:rFonts w:hint="eastAsia"/>
                <w:lang w:eastAsia="zh-CN"/>
              </w:rPr>
              <w:t>184.34</w:t>
            </w:r>
          </w:p>
        </w:tc>
        <w:tc>
          <w:tcPr>
            <w:tcW w:w="1078" w:type="dxa"/>
            <w:vAlign w:val="center"/>
          </w:tcPr>
          <w:p>
            <w:pPr>
              <w:pStyle w:val="14"/>
            </w:pPr>
            <w:r>
              <w:rPr>
                <w:rFonts w:hint="eastAsia"/>
              </w:rPr>
              <w:t>台式电脑</w:t>
            </w:r>
          </w:p>
        </w:tc>
        <w:tc>
          <w:tcPr>
            <w:tcW w:w="1190" w:type="dxa"/>
            <w:vAlign w:val="center"/>
          </w:tcPr>
          <w:p>
            <w:pPr>
              <w:pStyle w:val="14"/>
              <w:rPr>
                <w:lang w:eastAsia="zh-CN"/>
              </w:rPr>
            </w:pPr>
            <w:r>
              <w:rPr>
                <w:rFonts w:hint="eastAsia"/>
                <w:lang w:eastAsia="zh-CN"/>
              </w:rPr>
              <w:t>A02010104</w:t>
            </w:r>
          </w:p>
        </w:tc>
        <w:tc>
          <w:tcPr>
            <w:tcW w:w="709" w:type="dxa"/>
            <w:vAlign w:val="center"/>
          </w:tcPr>
          <w:p>
            <w:pPr>
              <w:pStyle w:val="13"/>
            </w:pPr>
            <w:r>
              <w:rPr>
                <w:rFonts w:hint="eastAsia"/>
                <w:lang w:eastAsia="zh-CN"/>
              </w:rPr>
              <w:t>台</w:t>
            </w:r>
          </w:p>
        </w:tc>
        <w:tc>
          <w:tcPr>
            <w:tcW w:w="850" w:type="dxa"/>
            <w:vAlign w:val="center"/>
          </w:tcPr>
          <w:p>
            <w:pPr>
              <w:pStyle w:val="15"/>
              <w:rPr>
                <w:lang w:eastAsia="zh-CN"/>
              </w:rPr>
            </w:pPr>
            <w:r>
              <w:rPr>
                <w:rFonts w:hint="eastAsia"/>
                <w:lang w:eastAsia="zh-CN"/>
              </w:rPr>
              <w:t>4</w:t>
            </w:r>
          </w:p>
        </w:tc>
        <w:tc>
          <w:tcPr>
            <w:tcW w:w="850" w:type="dxa"/>
            <w:vAlign w:val="center"/>
          </w:tcPr>
          <w:p>
            <w:pPr>
              <w:pStyle w:val="15"/>
              <w:rPr>
                <w:lang w:eastAsia="zh-CN"/>
              </w:rPr>
            </w:pPr>
            <w:r>
              <w:rPr>
                <w:rFonts w:hint="eastAsia"/>
                <w:lang w:eastAsia="zh-CN"/>
              </w:rPr>
              <w:t>0.5</w:t>
            </w:r>
          </w:p>
        </w:tc>
        <w:tc>
          <w:tcPr>
            <w:tcW w:w="964" w:type="dxa"/>
            <w:vAlign w:val="center"/>
          </w:tcPr>
          <w:p>
            <w:pPr>
              <w:widowControl/>
              <w:jc w:val="center"/>
              <w:textAlignment w:val="center"/>
              <w:rPr>
                <w:color w:val="000000" w:themeColor="text1"/>
              </w:rPr>
            </w:pPr>
            <w:r>
              <w:rPr>
                <w:rFonts w:hint="eastAsia" w:ascii="宋体" w:hAnsi="宋体" w:eastAsia="宋体" w:cs="宋体"/>
                <w:color w:val="000000" w:themeColor="text1"/>
                <w:kern w:val="0"/>
                <w:sz w:val="24"/>
                <w:szCs w:val="24"/>
              </w:rPr>
              <w:t>2</w:t>
            </w:r>
          </w:p>
        </w:tc>
        <w:tc>
          <w:tcPr>
            <w:tcW w:w="964" w:type="dxa"/>
            <w:vAlign w:val="center"/>
          </w:tcPr>
          <w:p>
            <w:pPr>
              <w:widowControl/>
              <w:jc w:val="center"/>
              <w:textAlignment w:val="center"/>
            </w:pPr>
            <w:r>
              <w:rPr>
                <w:rFonts w:hint="eastAsia" w:ascii="宋体" w:hAnsi="宋体" w:eastAsia="宋体" w:cs="宋体"/>
                <w:color w:val="000000" w:themeColor="text1"/>
                <w:kern w:val="0"/>
                <w:sz w:val="24"/>
                <w:szCs w:val="24"/>
              </w:rPr>
              <w:t>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cs="Times New Roman"/>
                <w:b/>
                <w:szCs w:val="21"/>
              </w:rPr>
              <w:t>公用类项目</w:t>
            </w:r>
          </w:p>
        </w:tc>
        <w:tc>
          <w:tcPr>
            <w:tcW w:w="964" w:type="dxa"/>
            <w:vAlign w:val="center"/>
          </w:tcPr>
          <w:p>
            <w:pPr>
              <w:pStyle w:val="15"/>
              <w:rPr>
                <w:lang w:eastAsia="zh-CN"/>
              </w:rPr>
            </w:pPr>
            <w:r>
              <w:rPr>
                <w:rFonts w:hint="eastAsia"/>
                <w:lang w:eastAsia="zh-CN"/>
              </w:rPr>
              <w:t>184.34</w:t>
            </w:r>
          </w:p>
        </w:tc>
        <w:tc>
          <w:tcPr>
            <w:tcW w:w="1078" w:type="dxa"/>
            <w:vAlign w:val="center"/>
          </w:tcPr>
          <w:p>
            <w:pPr>
              <w:pStyle w:val="14"/>
            </w:pPr>
            <w:r>
              <w:rPr>
                <w:rFonts w:hint="eastAsia"/>
              </w:rPr>
              <w:t>监控硬盘</w:t>
            </w:r>
          </w:p>
        </w:tc>
        <w:tc>
          <w:tcPr>
            <w:tcW w:w="1190" w:type="dxa"/>
            <w:vAlign w:val="center"/>
          </w:tcPr>
          <w:p>
            <w:pPr>
              <w:pStyle w:val="14"/>
            </w:pPr>
          </w:p>
        </w:tc>
        <w:tc>
          <w:tcPr>
            <w:tcW w:w="709" w:type="dxa"/>
            <w:vAlign w:val="center"/>
          </w:tcPr>
          <w:p>
            <w:pPr>
              <w:pStyle w:val="13"/>
              <w:rPr>
                <w:lang w:eastAsia="zh-CN"/>
              </w:rPr>
            </w:pPr>
            <w:r>
              <w:rPr>
                <w:rFonts w:hint="eastAsia"/>
                <w:lang w:eastAsia="zh-CN"/>
              </w:rPr>
              <w:t>块</w:t>
            </w:r>
          </w:p>
        </w:tc>
        <w:tc>
          <w:tcPr>
            <w:tcW w:w="850" w:type="dxa"/>
            <w:vAlign w:val="center"/>
          </w:tcPr>
          <w:p>
            <w:pPr>
              <w:pStyle w:val="15"/>
              <w:rPr>
                <w:lang w:eastAsia="zh-CN"/>
              </w:rPr>
            </w:pPr>
            <w:r>
              <w:rPr>
                <w:rFonts w:hint="eastAsia"/>
                <w:lang w:eastAsia="zh-CN"/>
              </w:rPr>
              <w:t>8</w:t>
            </w:r>
          </w:p>
        </w:tc>
        <w:tc>
          <w:tcPr>
            <w:tcW w:w="850" w:type="dxa"/>
            <w:vAlign w:val="center"/>
          </w:tcPr>
          <w:p>
            <w:pPr>
              <w:pStyle w:val="15"/>
              <w:rPr>
                <w:lang w:eastAsia="zh-CN"/>
              </w:rPr>
            </w:pPr>
            <w:r>
              <w:rPr>
                <w:rFonts w:hint="eastAsia"/>
                <w:lang w:eastAsia="zh-CN"/>
              </w:rPr>
              <w:t>0.14</w:t>
            </w:r>
          </w:p>
        </w:tc>
        <w:tc>
          <w:tcPr>
            <w:tcW w:w="964" w:type="dxa"/>
            <w:vAlign w:val="center"/>
          </w:tcPr>
          <w:p>
            <w:pPr>
              <w:widowControl/>
              <w:jc w:val="center"/>
              <w:textAlignment w:val="center"/>
              <w:rPr>
                <w:color w:val="000000" w:themeColor="text1"/>
              </w:rPr>
            </w:pPr>
            <w:r>
              <w:rPr>
                <w:rFonts w:hint="eastAsia" w:ascii="宋体" w:hAnsi="宋体" w:eastAsia="宋体" w:cs="宋体"/>
                <w:color w:val="000000" w:themeColor="text1"/>
                <w:kern w:val="0"/>
                <w:sz w:val="24"/>
                <w:szCs w:val="24"/>
              </w:rPr>
              <w:t>1.12</w:t>
            </w:r>
          </w:p>
        </w:tc>
        <w:tc>
          <w:tcPr>
            <w:tcW w:w="964" w:type="dxa"/>
            <w:vAlign w:val="center"/>
          </w:tcPr>
          <w:p>
            <w:pPr>
              <w:widowControl/>
              <w:jc w:val="center"/>
              <w:textAlignment w:val="center"/>
            </w:pPr>
            <w:r>
              <w:rPr>
                <w:rFonts w:hint="eastAsia" w:ascii="宋体" w:hAnsi="宋体" w:eastAsia="宋体" w:cs="宋体"/>
                <w:color w:val="000000" w:themeColor="text1"/>
                <w:kern w:val="0"/>
                <w:sz w:val="24"/>
                <w:szCs w:val="24"/>
              </w:rPr>
              <w:t>1.12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霸州市胜芳镇红光小学上年末固定资产金额为</w:t>
      </w:r>
      <w:r>
        <w:rPr>
          <w:rFonts w:hint="eastAsia" w:eastAsia="方正仿宋_GBK"/>
          <w:color w:val="000000"/>
          <w:sz w:val="28"/>
        </w:rPr>
        <w:t>1742.24</w:t>
      </w:r>
      <w:r>
        <w:rPr>
          <w:rFonts w:eastAsia="方正仿宋_GBK"/>
          <w:color w:val="000000"/>
          <w:sz w:val="28"/>
        </w:rPr>
        <w:t>万元（详见下表）。本年度拟购置固定资产总额为</w:t>
      </w:r>
      <w:r>
        <w:rPr>
          <w:rFonts w:hint="eastAsia" w:eastAsia="方正仿宋_GBK"/>
          <w:color w:val="000000"/>
          <w:sz w:val="28"/>
        </w:rPr>
        <w:t>7.63</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50159</w:t>
            </w:r>
            <w:r>
              <w:rPr>
                <w:rFonts w:hint="eastAsia"/>
                <w:lang w:eastAsia="zh-CN"/>
              </w:rPr>
              <w:t>4</w:t>
            </w:r>
            <w:r>
              <w:t>霸州市胜芳镇</w:t>
            </w:r>
            <w:r>
              <w:rPr>
                <w:rFonts w:hint="eastAsia"/>
                <w:lang w:eastAsia="zh-CN"/>
              </w:rPr>
              <w:t>红光</w:t>
            </w:r>
            <w:r>
              <w:t>小学</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3"/>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4"/>
            </w:pPr>
            <w:r>
              <w:rPr>
                <w:rFonts w:hint="eastAsia"/>
              </w:rPr>
              <w:t>资产总额</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3"/>
            </w:pP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lang w:eastAsia="zh-CN"/>
              </w:rPr>
            </w:pPr>
            <w:r>
              <w:rPr>
                <w:rFonts w:hint="eastAsia"/>
                <w:lang w:eastAsia="zh-CN"/>
              </w:rPr>
              <w:t>1742.24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4"/>
            </w:pPr>
            <w:r>
              <w:rPr>
                <w:rFonts w:hint="eastAsia"/>
              </w:rPr>
              <w:t>1、房屋（平方米）</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3"/>
              <w:rPr>
                <w:lang w:eastAsia="zh-CN"/>
              </w:rPr>
            </w:pPr>
            <w:r>
              <w:rPr>
                <w:rFonts w:hint="eastAsia"/>
                <w:lang w:eastAsia="zh-CN"/>
              </w:rPr>
              <w:t>6126</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lang w:eastAsia="zh-CN"/>
              </w:rPr>
            </w:pPr>
            <w:r>
              <w:rPr>
                <w:rFonts w:hint="eastAsia"/>
                <w:lang w:eastAsia="zh-CN"/>
              </w:rPr>
              <w:t>1280.41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4"/>
            </w:pPr>
            <w:r>
              <w:rPr>
                <w:rFonts w:hint="eastAsia"/>
              </w:rPr>
              <w:t xml:space="preserve">   其中：办公用房（平方米）</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3"/>
              <w:rPr>
                <w:lang w:eastAsia="zh-CN"/>
              </w:rPr>
            </w:pPr>
            <w:r>
              <w:rPr>
                <w:rFonts w:hint="eastAsia"/>
                <w:lang w:eastAsia="zh-CN"/>
              </w:rPr>
              <w:t>1126</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lang w:eastAsia="zh-CN"/>
              </w:rPr>
            </w:pPr>
            <w:r>
              <w:rPr>
                <w:rFonts w:hint="eastAsia"/>
                <w:lang w:eastAsia="zh-CN"/>
              </w:rPr>
              <w:t>235.35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4"/>
            </w:pPr>
            <w:r>
              <w:rPr>
                <w:rFonts w:hint="eastAsia"/>
              </w:rPr>
              <w:t>2、车辆（台、辆）</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3"/>
            </w:pP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4"/>
            </w:pPr>
            <w:r>
              <w:rPr>
                <w:rFonts w:hint="eastAsia"/>
              </w:rPr>
              <w:t>3、单价在20万元以上的设备</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3"/>
            </w:pP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4"/>
            </w:pPr>
            <w:r>
              <w:rPr>
                <w:rFonts w:hint="eastAsia"/>
              </w:rPr>
              <w:t>4、其他固定资产</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3"/>
              <w:rPr>
                <w:lang w:eastAsia="zh-CN"/>
              </w:rPr>
            </w:pPr>
            <w:r>
              <w:rPr>
                <w:rFonts w:hint="eastAsia"/>
                <w:lang w:eastAsia="zh-CN"/>
              </w:rPr>
              <w:t>28412</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5"/>
              <w:rPr>
                <w:lang w:eastAsia="zh-CN"/>
              </w:rPr>
            </w:pPr>
            <w:r>
              <w:rPr>
                <w:rFonts w:hint="eastAsia"/>
                <w:lang w:eastAsia="zh-CN"/>
              </w:rPr>
              <w:t>461.83</w:t>
            </w:r>
          </w:p>
        </w:tc>
      </w:tr>
    </w:tbl>
    <w:p>
      <w:pPr>
        <w:ind w:firstLine="420"/>
        <w:rPr>
          <w:rFonts w:ascii="方正书宋_GBK" w:hAnsi="方正书宋_GBK" w:eastAsia="方正书宋_GBK" w:cs="方正书宋_GBK"/>
          <w:color w:val="000000"/>
        </w:rPr>
      </w:pPr>
    </w:p>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rPr>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VjNTkxMmIyYzM2YjIxOGQwODA5Njg2ZmI0OWY5NDIifQ=="/>
  </w:docVars>
  <w:rsids>
    <w:rsidRoot w:val="009A7D34"/>
    <w:rsid w:val="00033549"/>
    <w:rsid w:val="00051BE3"/>
    <w:rsid w:val="00183EF0"/>
    <w:rsid w:val="002A032E"/>
    <w:rsid w:val="002A1D94"/>
    <w:rsid w:val="003D7AE5"/>
    <w:rsid w:val="006C7EC2"/>
    <w:rsid w:val="008E3E03"/>
    <w:rsid w:val="009038F3"/>
    <w:rsid w:val="009A2327"/>
    <w:rsid w:val="009A7D34"/>
    <w:rsid w:val="00AF49AE"/>
    <w:rsid w:val="00B2609D"/>
    <w:rsid w:val="00B57F76"/>
    <w:rsid w:val="00B671E0"/>
    <w:rsid w:val="00C43A5F"/>
    <w:rsid w:val="00CD18D4"/>
    <w:rsid w:val="00DE1081"/>
    <w:rsid w:val="00E75734"/>
    <w:rsid w:val="00F00C94"/>
    <w:rsid w:val="00F921C1"/>
    <w:rsid w:val="06F81828"/>
    <w:rsid w:val="2EFE70A4"/>
    <w:rsid w:val="39FB629A"/>
    <w:rsid w:val="5447287D"/>
    <w:rsid w:val="5876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1240</Words>
  <Characters>7074</Characters>
  <Lines>58</Lines>
  <Paragraphs>16</Paragraphs>
  <TotalTime>0</TotalTime>
  <ScaleCrop>false</ScaleCrop>
  <LinksUpToDate>false</LinksUpToDate>
  <CharactersWithSpaces>8298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2023-08-14T11:27:15Z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89376854A9E8407EBA7E6EC1E9B0DBEE</vt:lpwstr>
  </property>
</Properties>
</file>